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b w:val="1"/>
          <w:color w:val="196b24"/>
          <w:sz w:val="144"/>
          <w:szCs w:val="144"/>
          <w:rtl w:val="0"/>
        </w:rPr>
        <w:t xml:space="preserve">I</w:t>
        <w:tab/>
        <w:tab/>
        <w:tab/>
        <w:tab/>
        <w:tab/>
        <w:tab/>
        <w:tab/>
        <w:tab/>
        <w:tab/>
        <w:t xml:space="preserve">D</w:t>
      </w:r>
    </w:p>
    <w:p w:rsidR="00000000" w:rsidDel="00000000" w:rsidP="00000000" w:rsidRDefault="00000000" w:rsidRPr="00000000" w14:paraId="00000002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b w:val="1"/>
          <w:color w:val="196b24"/>
          <w:sz w:val="144"/>
          <w:szCs w:val="144"/>
          <w:rtl w:val="0"/>
        </w:rPr>
        <w:t xml:space="preserve">E</w:t>
        <w:tab/>
        <w:tab/>
        <w:tab/>
        <w:tab/>
        <w:tab/>
        <w:tab/>
        <w:tab/>
        <w:tab/>
        <w:t xml:space="preserve">N</w:t>
      </w:r>
    </w:p>
    <w:p w:rsidR="00000000" w:rsidDel="00000000" w:rsidP="00000000" w:rsidRDefault="00000000" w:rsidRPr="00000000" w14:paraId="00000005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b w:val="1"/>
          <w:color w:val="196b24"/>
          <w:sz w:val="144"/>
          <w:szCs w:val="144"/>
          <w:rtl w:val="0"/>
        </w:rPr>
        <w:t xml:space="preserve">T</w:t>
        <w:tab/>
        <w:tab/>
        <w:tab/>
        <w:tab/>
        <w:tab/>
        <w:tab/>
        <w:tab/>
        <w:tab/>
        <w:tab/>
        <w:t xml:space="preserve">I</w:t>
      </w:r>
    </w:p>
    <w:p w:rsidR="00000000" w:rsidDel="00000000" w:rsidP="00000000" w:rsidRDefault="00000000" w:rsidRPr="00000000" w14:paraId="00000007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b w:val="1"/>
          <w:color w:val="196b24"/>
          <w:sz w:val="144"/>
          <w:szCs w:val="144"/>
          <w:rtl w:val="0"/>
        </w:rPr>
        <w:t xml:space="preserve">T</w:t>
        <w:tab/>
        <w:tab/>
        <w:tab/>
        <w:tab/>
        <w:tab/>
        <w:tab/>
        <w:tab/>
        <w:tab/>
        <w:t xml:space="preserve">E</w:t>
      </w:r>
    </w:p>
    <w:p w:rsidR="00000000" w:rsidDel="00000000" w:rsidP="00000000" w:rsidRDefault="00000000" w:rsidRPr="00000000" w14:paraId="00000009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196b24"/>
          <w:sz w:val="144"/>
          <w:szCs w:val="144"/>
        </w:rPr>
      </w:pPr>
      <w:r w:rsidDel="00000000" w:rsidR="00000000" w:rsidRPr="00000000">
        <w:rPr>
          <w:b w:val="1"/>
          <w:color w:val="196b24"/>
          <w:sz w:val="144"/>
          <w:szCs w:val="144"/>
          <w:rtl w:val="0"/>
        </w:rPr>
        <w:t xml:space="preserve">I</w:t>
        <w:tab/>
        <w:tab/>
        <w:tab/>
        <w:tab/>
        <w:tab/>
        <w:tab/>
        <w:tab/>
        <w:tab/>
        <w:t xml:space="preserve">T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525E0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525E0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525E0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525E0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525E0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525E0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525E0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525E0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525E0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525E0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525E0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525E0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525E0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525E0E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525E0E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525E0E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525E0E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525E0E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525E0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25E0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525E0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25E0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525E0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525E0E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525E0E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525E0E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525E0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25E0E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525E0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FCXwSonGmRwEKEt6c2PChFvFw==">CgMxLjA4AHIhMUh4dlBKODRuRlBqcHRLYXZjUHRUMEVhcGRwaWlpelJw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2025-02-27T07:08:00Z</dcterms:created>
  <dc:creator>Laura Koldenhof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0x010100C405526774B30B47967D259157B918AC</vt:lpwstr>
  </property>
</Properties>
</file>